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Purchasing SOP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Finance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Maya Chen, Controller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February 5,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Approved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Purpose and scope</w:t>
      </w:r>
    </w:p>
    <w:p>
      <w:r>
        <w:rPr>
          <w:rFonts w:ascii="Calibri" w:hAnsi="Calibri"/>
          <w:b w:val="0"/>
          <w:i w:val="0"/>
          <w:color w:val="202124"/>
          <w:sz w:val="22"/>
        </w:rPr>
        <w:t>This SOP explains how Northstar AI employees request and approve purchases for software, services, equipment, and events. It applies before an employee commits the company to spend money.</w:t>
      </w:r>
    </w:p>
    <w:p>
      <w:pPr>
        <w:pStyle w:val="Heading1"/>
      </w:pPr>
      <w:r>
        <w:t>Required steps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Describe the business need, expected cost, department, and related product.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Confirm that budget is available with the department leader.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Obtain at least two quotes for purchases of $10,000 or more unless the vendor is a documented sole source.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Submit the request to Finance before signing an order form or accepting vendor terms.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Wait for written approval and a purchase order number before the vendor begins work.</w:t>
      </w:r>
    </w:p>
    <w:p>
      <w:pPr>
        <w:pStyle w:val="Heading1"/>
      </w:pPr>
      <w:r>
        <w:t>Approval levels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000"/>
        <w:gridCol w:w="6360"/>
      </w:tblGrid>
      <w:tr>
        <w:trPr>
          <w:tblHeader w:val="true"/>
        </w:trPr>
        <w:tc>
          <w:tcPr>
            <w:tcW w:type="dxa" w:w="30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Purchase amount</w:t>
            </w:r>
          </w:p>
        </w:tc>
        <w:tc>
          <w:tcPr>
            <w:tcW w:type="dxa" w:w="636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Required approval</w:t>
            </w:r>
          </w:p>
        </w:tc>
      </w:tr>
      <w:tr>
        <w:tc>
          <w:tcPr>
            <w:tcW w:type="dxa" w:w="30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Under $2,500</w:t>
            </w:r>
          </w:p>
        </w:tc>
        <w:tc>
          <w:tcPr>
            <w:tcW w:type="dxa" w:w="63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Department leader</w:t>
            </w:r>
          </w:p>
        </w:tc>
      </w:tr>
      <w:tr>
        <w:tc>
          <w:tcPr>
            <w:tcW w:type="dxa" w:w="30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$2,500 to $9,999</w:t>
            </w:r>
          </w:p>
        </w:tc>
        <w:tc>
          <w:tcPr>
            <w:tcW w:type="dxa" w:w="63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Department leader and Maya Chen</w:t>
            </w:r>
          </w:p>
        </w:tc>
      </w:tr>
      <w:tr>
        <w:tc>
          <w:tcPr>
            <w:tcW w:type="dxa" w:w="30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$10,000 to $49,999</w:t>
            </w:r>
          </w:p>
        </w:tc>
        <w:tc>
          <w:tcPr>
            <w:tcW w:type="dxa" w:w="63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Department leader and Rachel Stein</w:t>
            </w:r>
          </w:p>
        </w:tc>
      </w:tr>
      <w:tr>
        <w:tc>
          <w:tcPr>
            <w:tcW w:type="dxa" w:w="30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$50,000 or more</w:t>
            </w:r>
          </w:p>
        </w:tc>
        <w:tc>
          <w:tcPr>
            <w:tcW w:type="dxa" w:w="63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Rachel Stein and Daniel Brooks</w:t>
            </w:r>
          </w:p>
        </w:tc>
      </w:tr>
    </w:tbl>
    <w:p>
      <w:pPr>
        <w:pStyle w:val="Heading1"/>
      </w:pPr>
      <w:r>
        <w:t>Responsible department and contact</w:t>
      </w:r>
    </w:p>
    <w:p>
      <w:r>
        <w:rPr>
          <w:rFonts w:ascii="Calibri" w:hAnsi="Calibri"/>
          <w:b w:val="0"/>
          <w:i w:val="0"/>
          <w:color w:val="202124"/>
          <w:sz w:val="22"/>
        </w:rPr>
        <w:t>Finance owns this SOP. Contact Maya Chen at maya.chen@northstar-ai.example before committing to a purchase. Product-related vendor requests should copy Elena Rossi; marketing vendor requests should copy Priya Shah.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E44A49-FB8A-46F1-A039-2664DD0C4277}"/>
</file>

<file path=customXml/itemProps3.xml><?xml version="1.0" encoding="utf-8"?>
<ds:datastoreItem xmlns:ds="http://schemas.openxmlformats.org/officeDocument/2006/customXml" ds:itemID="{E7E7B783-AD69-4187-B7F1-E1BABAA0EE80}"/>
</file>

<file path=customXml/itemProps4.xml><?xml version="1.0" encoding="utf-8"?>
<ds:datastoreItem xmlns:ds="http://schemas.openxmlformats.org/officeDocument/2006/customXml" ds:itemID="{85A282E0-1BB5-4048-85F3-714370CFA9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